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458E0" w14:textId="77777777" w:rsidR="007C5DF6" w:rsidRDefault="007C5DF6" w:rsidP="007C5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object w:dxaOrig="1589" w:dyaOrig="2336" w14:anchorId="33D89F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7pt;margin-top:3.55pt;width:38.4pt;height:57.6pt;z-index:-251658240" wrapcoords="21592 -2 0 0 0 21600 21592 21602 8 21602 21600 21600 21600 0 8 -2 21592 -2">
            <v:imagedata r:id="rId5" o:title=""/>
            <w10:wrap type="tight"/>
          </v:shape>
          <o:OLEObject Type="Embed" ProgID="Word.Picture.8" ShapeID="_x0000_s1026" DrawAspect="Content" ObjectID="_1846144073" r:id="rId6">
            <o:FieldCodes>\* MERGEFORMAT</o:FieldCodes>
          </o:OLEObject>
        </w:objec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2DE26BC2" w14:textId="77777777" w:rsidR="007C5DF6" w:rsidRDefault="007C5DF6" w:rsidP="007C5DF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               </w:t>
      </w:r>
      <w:r>
        <w:rPr>
          <w:rFonts w:ascii="Times New Roman" w:hAnsi="Times New Roman" w:cs="Times New Roman"/>
          <w:sz w:val="20"/>
          <w:szCs w:val="20"/>
          <w:lang w:val="ro-RO"/>
        </w:rPr>
        <w:t>(nu produce efecte juridice)</w:t>
      </w: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</w:p>
    <w:p w14:paraId="624CB7E8" w14:textId="77777777" w:rsidR="007C5DF6" w:rsidRDefault="007C5DF6" w:rsidP="007C5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JUDEŢUL MUREŞ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                                          </w:t>
      </w:r>
    </w:p>
    <w:p w14:paraId="34383598" w14:textId="77777777" w:rsidR="007C5DF6" w:rsidRDefault="007C5DF6" w:rsidP="007C5D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MUNICIPIUL TÂRGU MUREŞ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o-RO"/>
        </w:rPr>
        <w:t>Iniţiator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</w:p>
    <w:p w14:paraId="6B6CDACA" w14:textId="77777777" w:rsidR="007C5DF6" w:rsidRDefault="007C5DF6" w:rsidP="007C5DF6">
      <w:pPr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  <w:proofErr w:type="spellStart"/>
      <w:r>
        <w:rPr>
          <w:rFonts w:ascii="Times New Roman" w:hAnsi="Times New Roman" w:cs="Times New Roman"/>
          <w:b/>
          <w:lang w:val="ro-RO"/>
        </w:rPr>
        <w:t>Direcţia</w:t>
      </w:r>
      <w:proofErr w:type="spellEnd"/>
      <w:r>
        <w:rPr>
          <w:rFonts w:ascii="Times New Roman" w:hAnsi="Times New Roman" w:cs="Times New Roman"/>
          <w:b/>
          <w:lang w:val="ro-RO"/>
        </w:rPr>
        <w:t xml:space="preserve"> Arhitect Șef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PRIMAR,</w:t>
      </w:r>
      <w:r>
        <w:rPr>
          <w:rFonts w:ascii="Times New Roman" w:hAnsi="Times New Roman" w:cs="Times New Roman"/>
          <w:b/>
          <w:lang w:val="ro-RO"/>
        </w:rPr>
        <w:t xml:space="preserve">           </w:t>
      </w:r>
    </w:p>
    <w:p w14:paraId="4A1257AA" w14:textId="77777777" w:rsidR="007C5DF6" w:rsidRDefault="007C5DF6" w:rsidP="007C5D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Compartiment Autorizări Activități Economice</w:t>
      </w:r>
    </w:p>
    <w:p w14:paraId="3CB9FE55" w14:textId="77777777" w:rsidR="007C5DF6" w:rsidRDefault="007C5DF6" w:rsidP="007C5D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Nr.34495 din15.07.2026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                                                 SOÓS ZOLTÁN     </w:t>
      </w:r>
    </w:p>
    <w:p w14:paraId="465EDA18" w14:textId="77777777" w:rsidR="007C5DF6" w:rsidRDefault="007C5DF6" w:rsidP="007C5D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</w:t>
      </w:r>
    </w:p>
    <w:p w14:paraId="3FE1B50B" w14:textId="77777777" w:rsidR="007C5DF6" w:rsidRDefault="007C5DF6" w:rsidP="007C5D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</w:t>
      </w:r>
    </w:p>
    <w:p w14:paraId="50EB372B" w14:textId="77777777" w:rsidR="007C5DF6" w:rsidRDefault="007C5DF6" w:rsidP="007C5D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AB05418" w14:textId="77777777" w:rsidR="007C5DF6" w:rsidRDefault="007C5DF6" w:rsidP="007C5D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9971701" w14:textId="77777777" w:rsidR="007C5DF6" w:rsidRDefault="007C5DF6" w:rsidP="007C5D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45A45A0" w14:textId="77777777" w:rsidR="007C5DF6" w:rsidRDefault="007C5DF6" w:rsidP="007C5D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62DD0D0" w14:textId="77777777" w:rsidR="007C5DF6" w:rsidRDefault="007C5DF6" w:rsidP="007C5D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>
        <w:rPr>
          <w:rFonts w:ascii="Times New Roman" w:hAnsi="Times New Roman" w:cs="Times New Roman"/>
          <w:b/>
          <w:sz w:val="32"/>
          <w:szCs w:val="32"/>
          <w:lang w:val="ro-RO"/>
        </w:rPr>
        <w:t>Referat de aprobare</w:t>
      </w:r>
    </w:p>
    <w:p w14:paraId="76B06C30" w14:textId="77777777" w:rsidR="007C5DF6" w:rsidRDefault="007C5DF6" w:rsidP="007C5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9336938" w14:textId="77777777" w:rsidR="007C5DF6" w:rsidRDefault="007C5DF6" w:rsidP="007C5DF6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ro-RO"/>
          <w14:ligatures w14:val="none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aprobarea modificării anexei la H.C.L.M. Târgu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o-RO"/>
        </w:rPr>
        <w:t>Mureş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nr.93/2026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ro-RO"/>
          <w14:ligatures w14:val="none"/>
        </w:rPr>
        <w:t xml:space="preserve">de aprobare a Regulamentului privind procedura de eliberare a autorizației de funcționare pentru desfășurarea activității de jocuri de noroc pe raza administrativ-teritorială </w:t>
      </w:r>
    </w:p>
    <w:p w14:paraId="745865E1" w14:textId="77777777" w:rsidR="007C5DF6" w:rsidRDefault="007C5DF6" w:rsidP="007C5DF6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ro-RO"/>
          <w14:ligatures w14:val="none"/>
        </w:rPr>
        <w:t>a Municipiului Târgu Mureș</w:t>
      </w:r>
    </w:p>
    <w:p w14:paraId="7E494F16" w14:textId="77777777" w:rsidR="007C5DF6" w:rsidRDefault="007C5DF6" w:rsidP="007C5DF6">
      <w:pPr>
        <w:spacing w:after="0" w:line="240" w:lineRule="auto"/>
        <w:ind w:right="241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val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:lang w:val="ro-RO"/>
          <w14:ligatures w14:val="none"/>
        </w:rPr>
        <w:t xml:space="preserve"> </w:t>
      </w:r>
    </w:p>
    <w:p w14:paraId="5D6C03FD" w14:textId="77777777" w:rsidR="007C5DF6" w:rsidRDefault="007C5DF6" w:rsidP="007C5D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3E1EAA3" w14:textId="77777777" w:rsidR="007C5DF6" w:rsidRDefault="007C5DF6" w:rsidP="007C5DF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Prin Hotărârea Consiliului Local nr. 93 din 24 aprilie 2026 a fost aprobat Regulamentul privind procedura de eliberare a autorizației de funcționare pentru desfășurarea activității de jocuri de noroc pe raza administrativ-teritorială a Municipiului Târgu Mureș, în aplicarea dispozițiilor art. 18¹ din Ordonanța de urgență a Guvernului nr. 77/2009 privind organizarea și exploatarea jocurilor de noroc, cu modificările și completările ulterioare.</w:t>
      </w:r>
    </w:p>
    <w:p w14:paraId="5CF32E01" w14:textId="77777777" w:rsidR="007C5DF6" w:rsidRDefault="007C5DF6" w:rsidP="007C5DF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Ulterior adoptării Hotărârii, Instituția Prefectului – Județul Mureș a formulat notificarea cu nr. 5353/SVIII din data de 16.06.2026, înregistrată la Municipiul Târgu Mureș cu nr.29224/17.06.2026  prin care a solicitat reanalizarea actului administrativ, apreciind că unele dispoziții ale Regulamentului depășesc limitele competenței conferite autorităților administrației publice locale prin actul normativ menționat și că procedura de adoptare a Hotărârii trebuie raportată la dispozițiile Legii nr. 52/2003 privind transparența decizională în administrația publică, republicată.</w:t>
      </w:r>
    </w:p>
    <w:p w14:paraId="7838BE71" w14:textId="77777777" w:rsidR="007C5DF6" w:rsidRDefault="007C5DF6" w:rsidP="007C5DF6">
      <w:pPr>
        <w:pStyle w:val="NormalWeb"/>
        <w:ind w:firstLine="708"/>
        <w:jc w:val="both"/>
      </w:pPr>
      <w:r>
        <w:t xml:space="preserve">Totodată, </w:t>
      </w:r>
      <w:bookmarkStart w:id="0" w:name="_Hlk233794858"/>
      <w:r>
        <w:t>Ministerul Dezvoltării, Lucrărilor Publice și Administrației</w:t>
      </w:r>
      <w:bookmarkEnd w:id="0"/>
      <w:r>
        <w:t xml:space="preserve">, prin adresa nr. 82151/MDLPA/22.04.2026, a clarificat în mod expres </w:t>
      </w:r>
      <w:bookmarkStart w:id="1" w:name="_Hlk233794882"/>
      <w:r>
        <w:t>regimul juridic aplicabil activităților desfășurate de Compania Națională „Loteria Română” – S.A.</w:t>
      </w:r>
    </w:p>
    <w:bookmarkEnd w:id="1"/>
    <w:p w14:paraId="33EEEC56" w14:textId="77777777" w:rsidR="007C5DF6" w:rsidRDefault="007C5DF6" w:rsidP="007C5DF6">
      <w:pPr>
        <w:pStyle w:val="NormalWeb"/>
        <w:ind w:firstLine="708"/>
        <w:jc w:val="both"/>
      </w:pPr>
      <w:r>
        <w:t xml:space="preserve">Potrivit acestei interpretări oficiale, activitățile de tip loto și loto la distanță organizate de Compania Națională „Loteria Română” – S.A. în temeiul art. 18 alin. (1) și (2) din O.U.G. nr. 77/2009 beneficiază de un regim juridic distinct, conferit direct prin lege, și </w:t>
      </w:r>
      <w:r>
        <w:rPr>
          <w:rStyle w:val="Strong"/>
          <w:rFonts w:eastAsiaTheme="majorEastAsia"/>
        </w:rPr>
        <w:t>nu intră sub incidența dispozițiilor art. III din O.U.G. nr. 7/2026</w:t>
      </w:r>
      <w:r>
        <w:t>, nefiind supuse obligației obținerii autorizației de funcționare locale.</w:t>
      </w:r>
    </w:p>
    <w:p w14:paraId="6FED7FAC" w14:textId="77777777" w:rsidR="007C5DF6" w:rsidRDefault="007C5DF6" w:rsidP="007C5DF6">
      <w:pPr>
        <w:pStyle w:val="NormalWeb"/>
        <w:ind w:firstLine="708"/>
        <w:jc w:val="both"/>
      </w:pPr>
      <w:r>
        <w:t>În același timp, Ministerul a precizat că această excepție privește exclusiv activitățile loto desfășurate în regimul special prevăzut de art. 18 alin. (1) și (2) din O.U.G. nr. 77/2009. Pentru celelalte activități de jocuri de noroc desfășurate de operatori economici, inclusiv cele prevăzute la art. 18 alin. (3) din O.U.G. nr. 77/2009, rămân aplicabile dispozițiile generale privind autorizarea și funcționarea la nivel local.</w:t>
      </w:r>
    </w:p>
    <w:p w14:paraId="0547E0ED" w14:textId="77777777" w:rsidR="007C5DF6" w:rsidRDefault="007C5DF6" w:rsidP="007C5DF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lastRenderedPageBreak/>
        <w:t>Așadar, analizând observațiile formulate, precum și cadrul normativ incident, s-a procedat la revizuirea regulamentului, în vederea corelării acestuia cu dispozițiile O.U.G. nr. 77/2009, cu modificările și completările ulterioare, precum și cu principiile care guvernează exercitarea competențelor autorităților administrației publice locale.</w:t>
      </w:r>
    </w:p>
    <w:p w14:paraId="318C85E4" w14:textId="77777777" w:rsidR="007C5DF6" w:rsidRDefault="007C5DF6" w:rsidP="007C5DF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Forma supusă aprobării păstrează cadrul procedural necesar pentru emiterea autorizațiilor de funcționare, eliminând sau reformulând dispozițiile susceptibile de a institui condiții suplimentare față de cele prevăzute de legislația națională și respectând atribuțiile conferite în mod expres Consiliului local de legislația în vigoare.</w:t>
      </w:r>
    </w:p>
    <w:p w14:paraId="76F95298" w14:textId="77777777" w:rsidR="007C5DF6" w:rsidRDefault="007C5DF6" w:rsidP="007C5DF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Totodată, prezentul proiect de hotărâre este promovat cu respectarea prevederilor Legii nr. 52/2003 privind transparența decizională în administrația publică, republicată, fiind supus procedurii de consultare publică anterior dezbaterii și aprobării de către Consiliul Local al Municipiului Târgu Mureș.</w:t>
      </w:r>
    </w:p>
    <w:p w14:paraId="55E27818" w14:textId="77777777" w:rsidR="007C5DF6" w:rsidRDefault="007C5DF6" w:rsidP="007C5DF6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  Astfel, prin adoptarea prezentului proiect de hotărâre se urmărește:</w:t>
      </w:r>
    </w:p>
    <w:p w14:paraId="6C2619B1" w14:textId="77777777" w:rsidR="007C5DF6" w:rsidRDefault="007C5DF6" w:rsidP="007C5DF6">
      <w:pPr>
        <w:numPr>
          <w:ilvl w:val="0"/>
          <w:numId w:val="1"/>
        </w:numPr>
        <w:spacing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punerea în acord a regulamentului cu dispozițiile legislației naționale incidente;</w:t>
      </w:r>
      <w:bookmarkStart w:id="2" w:name="_Hlk233794920"/>
    </w:p>
    <w:bookmarkEnd w:id="2"/>
    <w:p w14:paraId="0CB48780" w14:textId="77777777" w:rsidR="007C5DF6" w:rsidRDefault="007C5DF6" w:rsidP="007C5DF6">
      <w:pPr>
        <w:pStyle w:val="NormalWeb"/>
        <w:numPr>
          <w:ilvl w:val="0"/>
          <w:numId w:val="1"/>
        </w:numPr>
        <w:spacing w:before="0" w:beforeAutospacing="0" w:afterAutospacing="0" w:line="276" w:lineRule="auto"/>
        <w:jc w:val="both"/>
      </w:pPr>
      <w:r>
        <w:t>valorificarea observațiilor formulate de Instituția Prefectului – Județul Mureș în exercitarea controlului de legalitate precum și a clarificărilor transmise de Ministerul Dezvoltării, Lucrărilor Publice și Administrației cu privire la regimul juridic aplicabil activităților desfășurate de Compania Națională „Loteria Română” – S.A.</w:t>
      </w:r>
    </w:p>
    <w:p w14:paraId="04BEF812" w14:textId="77777777" w:rsidR="007C5DF6" w:rsidRDefault="007C5DF6" w:rsidP="007C5DF6">
      <w:pPr>
        <w:numPr>
          <w:ilvl w:val="0"/>
          <w:numId w:val="1"/>
        </w:numPr>
        <w:spacing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asigurarea unui cadru administrativ clar, predictibil și unitar pentru emiterea autorizațiilor de funcționare;</w:t>
      </w:r>
    </w:p>
    <w:p w14:paraId="2D3F715A" w14:textId="77777777" w:rsidR="007C5DF6" w:rsidRDefault="007C5DF6" w:rsidP="007C5DF6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Față de cele expuse, apreciem că sunt întrunite condițiile de legalitate și oportunitate pentru promovarea și aprobarea proiectului de hotărâre privind aprobarea Regulamentului privind procedura de eliberare a autorizației de funcționare pentru desfășurarea activității de jocuri de noroc pe raza administrativ-teritorială a Municipiului Târgu Mureș.</w:t>
      </w:r>
    </w:p>
    <w:p w14:paraId="75EC66FA" w14:textId="77777777" w:rsidR="007C5DF6" w:rsidRDefault="007C5DF6" w:rsidP="007C5D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09378A7F" w14:textId="77777777" w:rsidR="007C5DF6" w:rsidRDefault="007C5DF6" w:rsidP="007C5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2C8DF69" w14:textId="77777777" w:rsidR="007C5DF6" w:rsidRDefault="007C5DF6" w:rsidP="007C5D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val="ro-RO"/>
          <w14:ligatures w14:val="none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14:paraId="5F2F9E9A" w14:textId="77777777" w:rsidR="007C5DF6" w:rsidRDefault="007C5DF6" w:rsidP="007C5DF6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40E46385" w14:textId="77777777" w:rsidR="007C5DF6" w:rsidRDefault="007C5DF6" w:rsidP="007C5DF6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Direcția Arhitect Șef</w:t>
      </w:r>
    </w:p>
    <w:p w14:paraId="14CABC89" w14:textId="77777777" w:rsidR="007C5DF6" w:rsidRDefault="007C5DF6" w:rsidP="007C5DF6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Compartimentul Autorizări Activități Economice</w:t>
      </w:r>
    </w:p>
    <w:p w14:paraId="40AF97BB" w14:textId="77777777" w:rsidR="007C5DF6" w:rsidRDefault="007C5DF6" w:rsidP="007C5DF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B5CB11C" w14:textId="77777777" w:rsidR="007C5DF6" w:rsidRDefault="007C5DF6" w:rsidP="007C5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Director executiv adjunct,</w:t>
      </w:r>
    </w:p>
    <w:p w14:paraId="1E034049" w14:textId="77777777" w:rsidR="007C5DF6" w:rsidRDefault="007C5DF6" w:rsidP="007C5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Bâta Anca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o-RO"/>
        </w:rPr>
        <w:t>Voichiţa</w:t>
      </w:r>
      <w:proofErr w:type="spellEnd"/>
    </w:p>
    <w:sectPr w:rsidR="007C5DF6" w:rsidSect="007C5DF6"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35569"/>
    <w:multiLevelType w:val="multilevel"/>
    <w:tmpl w:val="C796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70833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D1"/>
    <w:rsid w:val="00502F2E"/>
    <w:rsid w:val="005E6E61"/>
    <w:rsid w:val="0063222B"/>
    <w:rsid w:val="007C5DF6"/>
    <w:rsid w:val="00877CFE"/>
    <w:rsid w:val="00D47FD1"/>
    <w:rsid w:val="00EE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70787A0-1A3C-4E34-86E5-32C1D2825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DF6"/>
    <w:pPr>
      <w:spacing w:line="256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7F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F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F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F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F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F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F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F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F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F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F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F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F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F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F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F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F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F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F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F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F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F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F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F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F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F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FD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C5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  <w:style w:type="character" w:styleId="Strong">
    <w:name w:val="Strong"/>
    <w:basedOn w:val="DefaultParagraphFont"/>
    <w:uiPriority w:val="22"/>
    <w:qFormat/>
    <w:rsid w:val="007C5D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764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2026-07-21T10:01:00Z</dcterms:created>
  <dcterms:modified xsi:type="dcterms:W3CDTF">2026-07-21T10:02:00Z</dcterms:modified>
</cp:coreProperties>
</file>