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AF10" w14:textId="77777777" w:rsidR="008F15F4" w:rsidRPr="00EC10D3" w:rsidRDefault="00000000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object w:dxaOrig="1808" w:dyaOrig="2654" w14:anchorId="1BA762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7pt;margin-top:3.55pt;width:38.4pt;height:57.6pt;z-index:-251658752" wrapcoords="21592 -2 0 0 0 21600 21592 21602 8 21602 21600 21600 21600 0 8 -2 21592 -2">
            <v:imagedata r:id="rId6" o:title=""/>
            <w10:wrap type="tight"/>
          </v:shape>
          <o:OLEObject Type="Embed" ProgID="Word.Picture.8" ShapeID="Picture 5" DrawAspect="Content" ObjectID="_1851241727" r:id="rId7">
            <o:FieldCodes>\* MERGEFORMAT</o:FieldCodes>
          </o:OLEObject>
        </w:object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="008F15F4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07F3DC3F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b/>
          <w:bCs/>
          <w:sz w:val="20"/>
          <w:szCs w:val="20"/>
          <w:lang w:val="ro-RO"/>
        </w:rPr>
        <w:t>Proiect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</w:t>
      </w:r>
    </w:p>
    <w:p w14:paraId="315511CA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 w:rsidRPr="00EC10D3">
        <w:rPr>
          <w:rFonts w:ascii="Times New Roman" w:hAnsi="Times New Roman" w:cs="Times New Roman"/>
          <w:sz w:val="20"/>
          <w:szCs w:val="20"/>
          <w:lang w:val="en-US"/>
        </w:rPr>
        <w:t>*</w:t>
      </w:r>
    </w:p>
    <w:p w14:paraId="27982F00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CONSILIUL LOCAL AL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MUNICIPIULUI TÂRGU MUREŞ           </w:t>
      </w:r>
    </w:p>
    <w:p w14:paraId="144FEAD2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Iniţiator,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58F02945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>PRIMAR,</w:t>
      </w:r>
    </w:p>
    <w:p w14:paraId="106C11A3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>SOÓS ZOLTÁN</w:t>
      </w:r>
    </w:p>
    <w:p w14:paraId="1CED5E54" w14:textId="77777777" w:rsidR="008F15F4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487443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A10D93" w14:textId="77777777" w:rsidR="008F15F4" w:rsidRPr="00EC10D3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H O T Ă R Â R E A nr. _______</w:t>
      </w:r>
    </w:p>
    <w:p w14:paraId="7C929511" w14:textId="77777777" w:rsidR="008F15F4" w:rsidRPr="00EC10D3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din _____________________ 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</w:p>
    <w:p w14:paraId="1E6DB71F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216E32C" w14:textId="77777777" w:rsidR="008F15F4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emiterii autorizaţiei de funcţionare pentru desfăşurarea activităţii </w:t>
      </w:r>
    </w:p>
    <w:p w14:paraId="7315F0B0" w14:textId="0742B256" w:rsidR="008F15F4" w:rsidRPr="00CB3914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 jocuri de noroc de către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453EC">
        <w:rPr>
          <w:rFonts w:ascii="Times New Roman" w:hAnsi="Times New Roman" w:cs="Times New Roman"/>
          <w:b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SRL pentru locaţia fizică situată în </w:t>
      </w:r>
    </w:p>
    <w:p w14:paraId="2BBF8ABF" w14:textId="5C44BF60" w:rsidR="008F15F4" w:rsidRPr="00CB3914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Municipiul Târgu Mureş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Str. </w:t>
      </w:r>
      <w:r w:rsidR="00B453EC">
        <w:rPr>
          <w:rFonts w:ascii="Times New Roman" w:hAnsi="Times New Roman" w:cs="Times New Roman"/>
          <w:b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Nr. </w:t>
      </w:r>
      <w:r w:rsidR="00B453EC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1C30C3">
        <w:rPr>
          <w:rFonts w:ascii="Times New Roman" w:hAnsi="Times New Roman" w:cs="Times New Roman"/>
          <w:b/>
          <w:sz w:val="24"/>
          <w:szCs w:val="24"/>
          <w:lang w:val="ro-RO"/>
        </w:rPr>
        <w:t>/A</w:t>
      </w:r>
    </w:p>
    <w:p w14:paraId="6E3A9022" w14:textId="77777777" w:rsidR="008F15F4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7B864E2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0307BE" w14:textId="77777777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i/>
          <w:sz w:val="24"/>
          <w:szCs w:val="24"/>
          <w:lang w:val="ro-RO"/>
        </w:rPr>
        <w:t>Consiliul local al Municipiului Târgu Mureş, întrunit în şedinţă ordinară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/extraordinară</w:t>
      </w:r>
      <w:r w:rsidRPr="00EC10D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lucru,</w:t>
      </w:r>
    </w:p>
    <w:p w14:paraId="074CF578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2E71B039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Având în vedere: </w:t>
      </w:r>
    </w:p>
    <w:p w14:paraId="5A8233F3" w14:textId="5998A86B" w:rsidR="008F15F4" w:rsidRPr="00351F4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Referatul de aprobare nr.</w:t>
      </w:r>
      <w:r w:rsidR="00B1730D">
        <w:rPr>
          <w:rFonts w:ascii="Times New Roman" w:hAnsi="Times New Roman" w:cs="Times New Roman"/>
          <w:sz w:val="24"/>
          <w:szCs w:val="24"/>
          <w:lang w:val="ro-RO"/>
        </w:rPr>
        <w:t xml:space="preserve"> 45153/392/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B1730D">
        <w:rPr>
          <w:rFonts w:ascii="Times New Roman" w:hAnsi="Times New Roman" w:cs="Times New Roman"/>
          <w:sz w:val="24"/>
          <w:szCs w:val="24"/>
          <w:lang w:val="ro-RO"/>
        </w:rPr>
        <w:t>18.09</w:t>
      </w:r>
      <w:r>
        <w:rPr>
          <w:rFonts w:ascii="Times New Roman" w:hAnsi="Times New Roman" w:cs="Times New Roman"/>
          <w:sz w:val="24"/>
          <w:szCs w:val="24"/>
          <w:lang w:val="ro-RO"/>
        </w:rPr>
        <w:t>.2026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inițiat de Primar prin Direcţia 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B453EC">
        <w:rPr>
          <w:rFonts w:ascii="Times New Roman" w:hAnsi="Times New Roman" w:cs="Times New Roman"/>
          <w:sz w:val="24"/>
          <w:szCs w:val="24"/>
          <w:lang w:val="ro-RO"/>
        </w:rPr>
        <w:t>rhitect Șef</w:t>
      </w:r>
      <w:r w:rsidR="00D70CDD">
        <w:rPr>
          <w:rFonts w:ascii="Times New Roman" w:hAnsi="Times New Roman" w:cs="Times New Roman"/>
          <w:sz w:val="24"/>
          <w:szCs w:val="24"/>
          <w:lang w:val="ro-RO"/>
        </w:rPr>
        <w:t xml:space="preserve"> – Compartiment Autorizări Activități Economice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, 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privind aprobarea emiterii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 de funcţionare pentru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desfăşurarea activităţii de jocuri de noroc de către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B453EC">
        <w:rPr>
          <w:rFonts w:ascii="Times New Roman" w:hAnsi="Times New Roman" w:cs="Times New Roman"/>
          <w:bCs/>
          <w:sz w:val="24"/>
          <w:szCs w:val="24"/>
          <w:lang w:val="ro-RO"/>
        </w:rPr>
        <w:t>BVB GAME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locaţia fizică situată în Municipiul Târgu Mureş, Str. </w:t>
      </w:r>
      <w:r w:rsidR="00B453EC">
        <w:rPr>
          <w:rFonts w:ascii="Times New Roman" w:hAnsi="Times New Roman" w:cs="Times New Roman"/>
          <w:bCs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B453EC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3A5A26">
        <w:rPr>
          <w:rFonts w:ascii="Times New Roman" w:hAnsi="Times New Roman" w:cs="Times New Roman"/>
          <w:bCs/>
          <w:sz w:val="24"/>
          <w:szCs w:val="24"/>
          <w:lang w:val="ro-RO"/>
        </w:rPr>
        <w:t>/A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14:paraId="117DFA22" w14:textId="7D2F43B9" w:rsidR="008F15F4" w:rsidRPr="00EC10D3" w:rsidRDefault="008F15F4" w:rsidP="009C2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Raportul de specialitate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_____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al Direcţiei Juridice, Contencios Administrativ şi Administraţie Publică Locală,</w:t>
      </w:r>
    </w:p>
    <w:p w14:paraId="28F1B37C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Raportul Comisiilor de specialitate din cadrul Consiliului Local al Municipiului Târgu Mureş, </w:t>
      </w:r>
    </w:p>
    <w:p w14:paraId="5B7F5A50" w14:textId="3273CD88" w:rsidR="008F15F4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Cererea nr. </w:t>
      </w:r>
      <w:r w:rsidR="00B453EC">
        <w:rPr>
          <w:rFonts w:ascii="Times New Roman" w:hAnsi="Times New Roman" w:cs="Times New Roman"/>
          <w:sz w:val="24"/>
          <w:szCs w:val="24"/>
          <w:lang w:val="ro-RO"/>
        </w:rPr>
        <w:t>40750 din 24.08.2026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organizatorului de jocuri de noroc </w:t>
      </w:r>
      <w:r w:rsidR="00B453EC">
        <w:rPr>
          <w:rFonts w:ascii="Times New Roman" w:hAnsi="Times New Roman" w:cs="Times New Roman"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SRL,</w:t>
      </w:r>
    </w:p>
    <w:p w14:paraId="3FB886BB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5157B58" w14:textId="77777777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În conformitate cu prevederile:</w:t>
      </w:r>
    </w:p>
    <w:p w14:paraId="4429966A" w14:textId="675D0F81" w:rsidR="008F15F4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H.C.L.M. Târgu Mureş nr. </w:t>
      </w:r>
      <w:r w:rsidR="00D8782C">
        <w:rPr>
          <w:rFonts w:ascii="Times New Roman" w:hAnsi="Times New Roman" w:cs="Times New Roman"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sz w:val="24"/>
          <w:szCs w:val="24"/>
          <w:lang w:val="ro-RO"/>
        </w:rPr>
        <w:t>/2026</w:t>
      </w:r>
      <w:r w:rsidR="002E7568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0A7C4A3C" w14:textId="0357FD23" w:rsidR="008F15F4" w:rsidRPr="00DC01F9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Ale H.C.L.M. Târgu Mureş nr. </w:t>
      </w:r>
      <w:r w:rsidR="00D8782C">
        <w:rPr>
          <w:rFonts w:ascii="Times New Roman" w:hAnsi="Times New Roman" w:cs="Times New Roman"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sz w:val="24"/>
          <w:szCs w:val="24"/>
          <w:lang w:val="ro-RO"/>
        </w:rPr>
        <w:t>/2026,</w:t>
      </w:r>
    </w:p>
    <w:p w14:paraId="5D389E96" w14:textId="77777777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Ale </w:t>
      </w:r>
      <w:r>
        <w:rPr>
          <w:rFonts w:ascii="Times New Roman" w:hAnsi="Times New Roman" w:cs="Times New Roman"/>
          <w:sz w:val="24"/>
          <w:szCs w:val="24"/>
          <w:lang w:val="ro-RO"/>
        </w:rPr>
        <w:t>O.U.G. nr. 77/2009 privind organizarea şi exploatarea jocurilor de noroc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 modificările şi completările ulterioare,</w:t>
      </w:r>
    </w:p>
    <w:p w14:paraId="6028C292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6BD5254" w14:textId="77777777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În temeiul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prevederilor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129,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lit. d),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) lit.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)</w:t>
      </w:r>
      <w:r>
        <w:rPr>
          <w:rFonts w:ascii="Times New Roman" w:hAnsi="Times New Roman" w:cs="Times New Roman"/>
          <w:sz w:val="24"/>
          <w:szCs w:val="24"/>
          <w:lang w:val="ro-RO"/>
        </w:rPr>
        <w:t>, al art. 196, alin. (1) lit. a)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şi al art.243,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(1) lit. a)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.U.G.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57/2019 privind Codul administrativ, cu modificările şi completările ulterioare,</w:t>
      </w:r>
    </w:p>
    <w:p w14:paraId="780C1A95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64BD92" w14:textId="77777777" w:rsidR="008F15F4" w:rsidRPr="00EC10D3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H o t ă r ă ş t e:</w:t>
      </w:r>
    </w:p>
    <w:p w14:paraId="4AC92BD5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2A36126" w14:textId="65B56F21" w:rsidR="008F15F4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aprobă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emiter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ea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 de funcţionare pentru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desfăşurarea activităţii de jocuri de noroc de către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5D11BF">
        <w:rPr>
          <w:rFonts w:ascii="Times New Roman" w:hAnsi="Times New Roman" w:cs="Times New Roman"/>
          <w:bCs/>
          <w:sz w:val="24"/>
          <w:szCs w:val="24"/>
          <w:lang w:val="ro-RO"/>
        </w:rPr>
        <w:t>BVB GAME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locaţia fizică situată în Municipiul Târgu Mureş, Str. </w:t>
      </w:r>
      <w:r w:rsidR="005D11BF">
        <w:rPr>
          <w:rFonts w:ascii="Times New Roman" w:hAnsi="Times New Roman" w:cs="Times New Roman"/>
          <w:bCs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5D11BF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381ECD">
        <w:rPr>
          <w:rFonts w:ascii="Times New Roman" w:hAnsi="Times New Roman" w:cs="Times New Roman"/>
          <w:bCs/>
          <w:sz w:val="24"/>
          <w:szCs w:val="24"/>
          <w:lang w:val="ro-RO"/>
        </w:rPr>
        <w:t>/A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, în forma şi conţinutul prevăzute în Anexă, parte integrantă din prezenta hotărâre.</w:t>
      </w:r>
    </w:p>
    <w:p w14:paraId="70D2AF51" w14:textId="77777777" w:rsidR="008F15F4" w:rsidRPr="002B392E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2.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Se aprobă tipul locaţiei fizice astfel: sală dedicată de slot-machine.</w:t>
      </w:r>
    </w:p>
    <w:p w14:paraId="5D9C9F53" w14:textId="349BB5B1" w:rsidR="008F15F4" w:rsidRPr="00DB46A3" w:rsidRDefault="008F15F4" w:rsidP="008F1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3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Se stabileşte în sarcina titularului autorizaţiei de funcţionare taxa anuală aferentă acesteia în sumă de </w:t>
      </w:r>
      <w:r w:rsidR="008E26B1" w:rsidRPr="008E26B1">
        <w:rPr>
          <w:rFonts w:ascii="Times New Roman" w:hAnsi="Times New Roman" w:cs="Times New Roman"/>
          <w:b/>
          <w:bCs/>
          <w:sz w:val="24"/>
          <w:szCs w:val="24"/>
          <w:lang w:val="ro-RO"/>
        </w:rPr>
        <w:t>77.</w:t>
      </w:r>
      <w:r w:rsidR="00857A96">
        <w:rPr>
          <w:rFonts w:ascii="Times New Roman" w:hAnsi="Times New Roman" w:cs="Times New Roman"/>
          <w:b/>
          <w:bCs/>
          <w:sz w:val="24"/>
          <w:szCs w:val="24"/>
          <w:lang w:val="ro-RO"/>
        </w:rPr>
        <w:t>7</w:t>
      </w:r>
      <w:r w:rsidR="008E26B1" w:rsidRPr="008E26B1">
        <w:rPr>
          <w:rFonts w:ascii="Times New Roman" w:hAnsi="Times New Roman" w:cs="Times New Roman"/>
          <w:b/>
          <w:bCs/>
          <w:sz w:val="24"/>
          <w:szCs w:val="24"/>
          <w:lang w:val="ro-RO"/>
        </w:rPr>
        <w:t>00,00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lei, care urmează a fi </w:t>
      </w:r>
      <w:r>
        <w:rPr>
          <w:rFonts w:ascii="Times New Roman" w:hAnsi="Times New Roman" w:cs="Times New Roman"/>
          <w:sz w:val="24"/>
          <w:szCs w:val="24"/>
        </w:rPr>
        <w:t>achitată în termen de până la 30 de zile de la data prezentei hotărâri.</w:t>
      </w:r>
    </w:p>
    <w:p w14:paraId="5C991861" w14:textId="4923A7B4" w:rsidR="008F15F4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4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Se aprobă orarul de funcţionare a locaţiei fizice astfel: </w:t>
      </w:r>
      <w:r w:rsidR="008E26B1">
        <w:rPr>
          <w:rFonts w:ascii="Times New Roman" w:hAnsi="Times New Roman" w:cs="Times New Roman"/>
          <w:sz w:val="24"/>
          <w:szCs w:val="24"/>
          <w:lang w:val="ro-RO"/>
        </w:rPr>
        <w:t>NON STOP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8492A49" w14:textId="6AD05511" w:rsidR="008F15F4" w:rsidRPr="00947309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5. </w:t>
      </w:r>
      <w:r>
        <w:rPr>
          <w:rFonts w:ascii="Times New Roman" w:hAnsi="Times New Roman" w:cs="Times New Roman"/>
          <w:sz w:val="24"/>
          <w:szCs w:val="24"/>
        </w:rPr>
        <w:t xml:space="preserve">Autorizaţia de funcţionare prevăzută la art. 1 este valabilă un an de la data prezentei hotărâri, sub sancţiunea retragerii acesteia înainte de termen pentru neîndeplinirea condiţiilor stabilite </w:t>
      </w:r>
      <w:r w:rsidR="0041169B">
        <w:rPr>
          <w:rFonts w:ascii="Times New Roman" w:hAnsi="Times New Roman" w:cs="Times New Roman"/>
          <w:sz w:val="24"/>
          <w:szCs w:val="24"/>
        </w:rPr>
        <w:t>în</w:t>
      </w:r>
      <w:r>
        <w:rPr>
          <w:rFonts w:ascii="Times New Roman" w:hAnsi="Times New Roman" w:cs="Times New Roman"/>
          <w:sz w:val="24"/>
          <w:szCs w:val="24"/>
        </w:rPr>
        <w:t xml:space="preserve"> Anexa 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H.C.L.M. Târgu Mureş nr. </w:t>
      </w:r>
      <w:r w:rsidR="008E26B1">
        <w:rPr>
          <w:rFonts w:ascii="Times New Roman" w:hAnsi="Times New Roman" w:cs="Times New Roman"/>
          <w:sz w:val="24"/>
          <w:szCs w:val="24"/>
          <w:lang w:val="ro-RO"/>
        </w:rPr>
        <w:t>__</w:t>
      </w:r>
      <w:r>
        <w:rPr>
          <w:rFonts w:ascii="Times New Roman" w:hAnsi="Times New Roman" w:cs="Times New Roman"/>
          <w:sz w:val="24"/>
          <w:szCs w:val="24"/>
          <w:lang w:val="ro-RO"/>
        </w:rPr>
        <w:t>/2026</w:t>
      </w:r>
      <w:r w:rsidR="004037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9E825B0" w14:textId="2FED8AF9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6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Cu aducerea la îndeplinire a prevederilor prezentei hotărâri se încredinţează </w:t>
      </w:r>
      <w:r>
        <w:rPr>
          <w:rFonts w:ascii="Times New Roman" w:hAnsi="Times New Roman" w:cs="Times New Roman"/>
          <w:sz w:val="24"/>
          <w:szCs w:val="24"/>
          <w:lang w:val="ro-RO"/>
        </w:rPr>
        <w:t>Primarul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Municipiului Târgu Mureş prin Direcţia </w:t>
      </w:r>
      <w:r w:rsidR="00964CE8">
        <w:rPr>
          <w:rFonts w:ascii="Times New Roman" w:hAnsi="Times New Roman" w:cs="Times New Roman"/>
          <w:sz w:val="24"/>
          <w:szCs w:val="24"/>
          <w:lang w:val="ro-RO"/>
        </w:rPr>
        <w:t>Arhitect Șef</w:t>
      </w:r>
      <w:r w:rsidR="005202F3">
        <w:rPr>
          <w:rFonts w:ascii="Times New Roman" w:hAnsi="Times New Roman" w:cs="Times New Roman"/>
          <w:sz w:val="24"/>
          <w:szCs w:val="24"/>
          <w:lang w:val="ro-RO"/>
        </w:rPr>
        <w:t xml:space="preserve"> – Compartiment Autorizări Activități Economice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şi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Direcţia Poliţia Locală Târgu Mureş.</w:t>
      </w:r>
    </w:p>
    <w:p w14:paraId="49FA8B75" w14:textId="77777777" w:rsidR="008F15F4" w:rsidRPr="00EC10D3" w:rsidRDefault="008F15F4" w:rsidP="008F15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>Art.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7</w:t>
      </w: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252, alin.(1) lit.c) și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255 din O.U.G. nr.57/2019 privind Codul Administrativ, precum și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3,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(1) din Legea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554/2004 privind contenciosul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administrativ, prezenta </w:t>
      </w:r>
      <w:r>
        <w:rPr>
          <w:rFonts w:ascii="Times New Roman" w:hAnsi="Times New Roman" w:cs="Times New Roman"/>
          <w:sz w:val="24"/>
          <w:szCs w:val="24"/>
          <w:lang w:val="ro-RO"/>
        </w:rPr>
        <w:t>h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otărâre se înaintează Prefectului Judeţului Mureş pentru exercitarea controlului de legalitate.</w:t>
      </w:r>
    </w:p>
    <w:p w14:paraId="2BC4DC06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>Art.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8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Prezenta hotărâre se comunică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A39A7D3" w14:textId="77777777" w:rsidR="008F15F4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>-Instituţia Prefectului – Judeţul Mureş;</w:t>
      </w:r>
    </w:p>
    <w:p w14:paraId="50E814BB" w14:textId="317BF65E" w:rsidR="008F15F4" w:rsidRPr="00EC10D3" w:rsidRDefault="008F15F4" w:rsidP="008F15F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>- Direcţi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4CE8">
        <w:rPr>
          <w:rFonts w:ascii="Times New Roman" w:hAnsi="Times New Roman" w:cs="Times New Roman"/>
          <w:sz w:val="24"/>
          <w:szCs w:val="24"/>
          <w:lang w:val="ro-RO"/>
        </w:rPr>
        <w:t>Arhitect Șef</w:t>
      </w:r>
      <w:r w:rsidR="00F756FE">
        <w:rPr>
          <w:rFonts w:ascii="Times New Roman" w:hAnsi="Times New Roman" w:cs="Times New Roman"/>
          <w:sz w:val="24"/>
          <w:szCs w:val="24"/>
          <w:lang w:val="ro-RO"/>
        </w:rPr>
        <w:t xml:space="preserve"> – Compartiment Autorizări Activități Economice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27023EB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- Direcţi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Poliţia Locală Târgu Mureş;</w:t>
      </w:r>
    </w:p>
    <w:p w14:paraId="531EF458" w14:textId="7C4E8931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Firma </w:t>
      </w:r>
      <w:r w:rsidR="00964CE8">
        <w:rPr>
          <w:rFonts w:ascii="Times New Roman" w:hAnsi="Times New Roman" w:cs="Times New Roman"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590A51D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91B3EDF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47DC16" w14:textId="77777777" w:rsidR="008F15F4" w:rsidRPr="00EC10D3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Viză de legalitate,</w:t>
      </w:r>
    </w:p>
    <w:p w14:paraId="50D30132" w14:textId="77777777" w:rsidR="008F15F4" w:rsidRPr="00EC10D3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Secretarul general al Municipiului Târgu Mureş</w:t>
      </w:r>
    </w:p>
    <w:p w14:paraId="49E1C6C3" w14:textId="77777777" w:rsidR="008F15F4" w:rsidRPr="00137135" w:rsidRDefault="008F15F4" w:rsidP="008F15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Bordi Kinga</w:t>
      </w:r>
    </w:p>
    <w:p w14:paraId="7592FA62" w14:textId="77777777" w:rsidR="008F15F4" w:rsidRPr="00EC10D3" w:rsidRDefault="008F15F4" w:rsidP="008F1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C6FC0" w14:textId="77777777" w:rsidR="008F15F4" w:rsidRDefault="008F15F4" w:rsidP="008F15F4"/>
    <w:p w14:paraId="4A32B2B8" w14:textId="77777777" w:rsidR="008F15F4" w:rsidRDefault="008F15F4"/>
    <w:sectPr w:rsidR="008F15F4" w:rsidSect="008F15F4">
      <w:footerReference w:type="default" r:id="rId8"/>
      <w:pgSz w:w="11906" w:h="16838"/>
      <w:pgMar w:top="567" w:right="454" w:bottom="28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5E258" w14:textId="77777777" w:rsidR="009B2423" w:rsidRDefault="009B2423">
      <w:pPr>
        <w:spacing w:after="0" w:line="240" w:lineRule="auto"/>
      </w:pPr>
      <w:r>
        <w:separator/>
      </w:r>
    </w:p>
  </w:endnote>
  <w:endnote w:type="continuationSeparator" w:id="0">
    <w:p w14:paraId="325DF1A0" w14:textId="77777777" w:rsidR="009B2423" w:rsidRDefault="009B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CCD3" w14:textId="77777777" w:rsidR="008F15F4" w:rsidRPr="00EC10D3" w:rsidRDefault="008F15F4" w:rsidP="00EC10D3">
    <w:pPr>
      <w:spacing w:after="0" w:line="240" w:lineRule="auto"/>
      <w:jc w:val="both"/>
      <w:rPr>
        <w:rFonts w:ascii="Times New Roman" w:hAnsi="Times New Roman" w:cs="Times New Roman"/>
        <w:bCs/>
        <w:sz w:val="20"/>
        <w:szCs w:val="20"/>
        <w:lang w:val="ro-RO"/>
      </w:rPr>
    </w:pPr>
    <w:r w:rsidRPr="00EC10D3">
      <w:rPr>
        <w:rFonts w:ascii="Times New Roman" w:hAnsi="Times New Roman" w:cs="Times New Roman"/>
        <w:sz w:val="20"/>
        <w:szCs w:val="20"/>
        <w:lang w:val="en-US"/>
      </w:rPr>
      <w:t xml:space="preserve">* Actele administrative </w:t>
    </w:r>
    <w:r w:rsidRPr="00EC10D3">
      <w:rPr>
        <w:rFonts w:ascii="Times New Roman" w:hAnsi="Times New Roman" w:cs="Times New Roman"/>
        <w:sz w:val="20"/>
        <w:szCs w:val="20"/>
        <w:lang w:val="ro-RO"/>
      </w:rPr>
      <w:t>sunt hotărârile de Consiliu local care intră în vigoare şi produc efecte juridice după îndeplinirea condiţiilor prevăzute de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art. 129</w:t>
    </w:r>
    <w:r>
      <w:rPr>
        <w:rFonts w:ascii="Times New Roman" w:hAnsi="Times New Roman" w:cs="Times New Roman"/>
        <w:bCs/>
        <w:sz w:val="20"/>
        <w:szCs w:val="20"/>
        <w:lang w:val="ro-RO"/>
      </w:rPr>
      <w:t xml:space="preserve"> şi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 xml:space="preserve"> art. 139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sz w:val="20"/>
        <w:szCs w:val="20"/>
        <w:lang w:val="ro-RO"/>
      </w:rPr>
      <w:t>din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O.U.G. nr. 57/2019 privind Codul Administrativ</w:t>
    </w:r>
    <w:r w:rsidRPr="00327038">
      <w:rPr>
        <w:rFonts w:ascii="Times New Roman" w:hAnsi="Times New Roman" w:cs="Times New Roman"/>
        <w:bCs/>
        <w:sz w:val="20"/>
        <w:szCs w:val="20"/>
        <w:lang w:val="ro-RO"/>
      </w:rPr>
      <w:t>, cu modificările şi completările ulterioare.</w:t>
    </w:r>
  </w:p>
  <w:p w14:paraId="1CF99DB6" w14:textId="77777777" w:rsidR="008F15F4" w:rsidRPr="00327038" w:rsidRDefault="008F15F4">
    <w:pPr>
      <w:pStyle w:val="Subsol"/>
      <w:rPr>
        <w:bCs/>
      </w:rPr>
    </w:pPr>
  </w:p>
  <w:p w14:paraId="2F24078A" w14:textId="77777777" w:rsidR="008F15F4" w:rsidRDefault="008F15F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DB0FA" w14:textId="77777777" w:rsidR="009B2423" w:rsidRDefault="009B2423">
      <w:pPr>
        <w:spacing w:after="0" w:line="240" w:lineRule="auto"/>
      </w:pPr>
      <w:r>
        <w:separator/>
      </w:r>
    </w:p>
  </w:footnote>
  <w:footnote w:type="continuationSeparator" w:id="0">
    <w:p w14:paraId="06DDBB00" w14:textId="77777777" w:rsidR="009B2423" w:rsidRDefault="009B24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F4"/>
    <w:rsid w:val="000F593B"/>
    <w:rsid w:val="00122646"/>
    <w:rsid w:val="001C30C3"/>
    <w:rsid w:val="002E7568"/>
    <w:rsid w:val="00303412"/>
    <w:rsid w:val="003606F4"/>
    <w:rsid w:val="00381ECD"/>
    <w:rsid w:val="003A5A26"/>
    <w:rsid w:val="003F68A1"/>
    <w:rsid w:val="0040375B"/>
    <w:rsid w:val="0041169B"/>
    <w:rsid w:val="005202F3"/>
    <w:rsid w:val="005D11BF"/>
    <w:rsid w:val="007D11FB"/>
    <w:rsid w:val="00857A96"/>
    <w:rsid w:val="008E26B1"/>
    <w:rsid w:val="008F15F4"/>
    <w:rsid w:val="00964CE8"/>
    <w:rsid w:val="009B2423"/>
    <w:rsid w:val="009C2FCE"/>
    <w:rsid w:val="009F0597"/>
    <w:rsid w:val="00B05CE7"/>
    <w:rsid w:val="00B1730D"/>
    <w:rsid w:val="00B453EC"/>
    <w:rsid w:val="00B93C29"/>
    <w:rsid w:val="00D70CDD"/>
    <w:rsid w:val="00D8782C"/>
    <w:rsid w:val="00F7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238B5E"/>
  <w15:chartTrackingRefBased/>
  <w15:docId w15:val="{AD158DA9-25C7-4E5B-8B15-22442879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5F4"/>
    <w:pPr>
      <w:spacing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8F15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F15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F15F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F15F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F15F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F15F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F15F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F15F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F15F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F1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F1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F1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F15F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F15F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F15F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F15F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F15F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F15F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F1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F1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F15F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F1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F15F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aracter">
    <w:name w:val="Citat Caracter"/>
    <w:basedOn w:val="Fontdeparagrafimplicit"/>
    <w:link w:val="Citat"/>
    <w:uiPriority w:val="29"/>
    <w:rsid w:val="008F15F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F15F4"/>
    <w:pPr>
      <w:spacing w:line="278" w:lineRule="auto"/>
      <w:ind w:left="720"/>
      <w:contextualSpacing/>
    </w:pPr>
    <w:rPr>
      <w:sz w:val="24"/>
      <w:szCs w:val="24"/>
    </w:rPr>
  </w:style>
  <w:style w:type="character" w:styleId="Accentuareintens">
    <w:name w:val="Intense Emphasis"/>
    <w:basedOn w:val="Fontdeparagrafimplicit"/>
    <w:uiPriority w:val="21"/>
    <w:qFormat/>
    <w:rsid w:val="008F15F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F1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F15F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F15F4"/>
    <w:rPr>
      <w:b/>
      <w:bCs/>
      <w:smallCaps/>
      <w:color w:val="2F5496" w:themeColor="accent1" w:themeShade="BF"/>
      <w:spacing w:val="5"/>
    </w:rPr>
  </w:style>
  <w:style w:type="paragraph" w:styleId="Subsol">
    <w:name w:val="footer"/>
    <w:basedOn w:val="Normal"/>
    <w:link w:val="SubsolCaracter"/>
    <w:uiPriority w:val="99"/>
    <w:unhideWhenUsed/>
    <w:rsid w:val="008F1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15F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cp:lastPrinted>2026-09-18T09:43:00Z</cp:lastPrinted>
  <dcterms:created xsi:type="dcterms:W3CDTF">2026-09-18T07:44:00Z</dcterms:created>
  <dcterms:modified xsi:type="dcterms:W3CDTF">2026-09-18T10:01:00Z</dcterms:modified>
</cp:coreProperties>
</file>