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67" w:rsidRDefault="00C86467" w:rsidP="00C86467">
      <w:pPr>
        <w:rPr>
          <w:b/>
        </w:rPr>
      </w:pPr>
      <w:proofErr w:type="gramStart"/>
      <w:r w:rsidRPr="00825A98">
        <w:rPr>
          <w:b/>
        </w:rPr>
        <w:t>ORGANIGRAMA</w:t>
      </w:r>
      <w:r>
        <w:rPr>
          <w:b/>
        </w:rPr>
        <w:t xml:space="preserve">  SPUM</w:t>
      </w:r>
      <w:proofErr w:type="gramEnd"/>
    </w:p>
    <w:p w:rsidR="00C86467" w:rsidRDefault="00C86467" w:rsidP="00C86467">
      <w:pPr>
        <w:rPr>
          <w:b/>
        </w:rPr>
      </w:pPr>
      <w:r w:rsidRPr="00824BC9">
        <w:rPr>
          <w:noProof/>
        </w:rPr>
        <w:pict>
          <v:rect id="_x0000_s1026" style="position:absolute;margin-left:194.25pt;margin-top:22pt;width:213.75pt;height:40.05pt;z-index:251658240">
            <v:textbox style="mso-next-textbox:#_x0000_s1026">
              <w:txbxContent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Serviciul Public de Utilităţi Municipale</w:t>
                  </w:r>
                  <w:r>
                    <w:rPr>
                      <w:lang w:val="ro-RO"/>
                    </w:rPr>
                    <w:tab/>
                    <w:t>1</w:t>
                  </w:r>
                </w:p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                           83</w:t>
                  </w:r>
                </w:p>
                <w:p w:rsidR="00C86467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                          </w:t>
                  </w:r>
                </w:p>
                <w:p w:rsidR="00C86467" w:rsidRPr="003C46A8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ab/>
                  </w:r>
                  <w:r>
                    <w:rPr>
                      <w:lang w:val="ro-RO"/>
                    </w:rPr>
                    <w:tab/>
                  </w:r>
                  <w:r>
                    <w:rPr>
                      <w:lang w:val="ro-RO"/>
                    </w:rPr>
                    <w:tab/>
                  </w:r>
                  <w:r>
                    <w:rPr>
                      <w:lang w:val="ro-RO"/>
                    </w:rPr>
                    <w:tab/>
                  </w:r>
                </w:p>
              </w:txbxContent>
            </v:textbox>
          </v:rect>
        </w:pict>
      </w:r>
    </w:p>
    <w:p w:rsidR="00C86467" w:rsidRPr="007A0689" w:rsidRDefault="00C86467" w:rsidP="00C86467">
      <w:pPr>
        <w:rPr>
          <w:b/>
        </w:rPr>
      </w:pPr>
    </w:p>
    <w:p w:rsidR="00C86467" w:rsidRDefault="00C86467" w:rsidP="00C8646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margin-left:300pt;margin-top:14.5pt;width:0;height:9.25pt;z-index:251714560" o:connectortype="straight"/>
        </w:pict>
      </w:r>
    </w:p>
    <w:p w:rsidR="00C86467" w:rsidRDefault="00C86467" w:rsidP="00C86467">
      <w:r>
        <w:rPr>
          <w:noProof/>
        </w:rPr>
        <w:pict>
          <v:rect id="_x0000_s1028" style="position:absolute;margin-left:307.5pt;margin-top:13.15pt;width:235.5pt;height:29.3pt;flip:y;z-index:251658240">
            <v:textbox style="mso-next-textbox:#_x0000_s1028">
              <w:txbxContent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</w:t>
                  </w:r>
                  <w:r>
                    <w:rPr>
                      <w:lang w:val="ro-RO"/>
                    </w:rPr>
                    <w:t xml:space="preserve">Director adjunct                                1 </w:t>
                  </w:r>
                </w:p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                             71</w:t>
                  </w:r>
                </w:p>
                <w:p w:rsidR="00C86467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</w:t>
                  </w:r>
                </w:p>
                <w:p w:rsidR="00C86467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 </w:t>
                  </w:r>
                </w:p>
                <w:p w:rsidR="00C86467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</w:t>
                  </w:r>
                </w:p>
                <w:p w:rsidR="00C86467" w:rsidRDefault="00C86467" w:rsidP="00C86467">
                  <w:pPr>
                    <w:rPr>
                      <w:lang w:val="ro-RO"/>
                    </w:rPr>
                  </w:pPr>
                </w:p>
                <w:p w:rsidR="00C86467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1</w:t>
                  </w:r>
                </w:p>
                <w:p w:rsidR="00C86467" w:rsidRPr="003C46A8" w:rsidRDefault="00C86467" w:rsidP="00C86467">
                  <w:pPr>
                    <w:rPr>
                      <w:lang w:val="ro-RO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shape id="_x0000_s1066" type="#_x0000_t32" style="position:absolute;margin-left:39.75pt;margin-top:7.2pt;width:267.75pt;height:0;z-index:251701248" o:connectortype="straight"/>
        </w:pict>
      </w:r>
      <w:r>
        <w:rPr>
          <w:noProof/>
        </w:rPr>
        <w:pict>
          <v:shape id="_x0000_s1065" type="#_x0000_t32" style="position:absolute;margin-left:39.75pt;margin-top:7.2pt;width:0;height:5.95pt;z-index:251700224" o:connectortype="straight"/>
        </w:pict>
      </w:r>
      <w:r>
        <w:rPr>
          <w:noProof/>
        </w:rPr>
        <w:pict>
          <v:shape id="_x0000_s1064" type="#_x0000_t32" style="position:absolute;margin-left:427.5pt;margin-top:7.2pt;width:0;height:5.95pt;z-index:251699200" o:connectortype="straight"/>
        </w:pict>
      </w:r>
      <w:r>
        <w:rPr>
          <w:noProof/>
        </w:rPr>
        <w:pict>
          <v:shape id="_x0000_s1063" type="#_x0000_t32" style="position:absolute;margin-left:300pt;margin-top:7.2pt;width:127.5pt;height:0;z-index:251698176" o:connectortype="straight"/>
        </w:pict>
      </w:r>
      <w:r>
        <w:rPr>
          <w:noProof/>
        </w:rPr>
        <w:pict>
          <v:shape id="_x0000_s1062" type="#_x0000_t32" style="position:absolute;margin-left:300pt;margin-top:-.05pt;width:0;height:7.25pt;z-index:251697152" o:connectortype="straight"/>
        </w:pict>
      </w:r>
      <w:r>
        <w:rPr>
          <w:noProof/>
        </w:rPr>
        <w:pict>
          <v:rect id="_x0000_s1027" style="position:absolute;margin-left:-24pt;margin-top:13.15pt;width:135.75pt;height:34.1pt;z-index:251658240">
            <v:textbox style="mso-next-textbox:#_x0000_s1027">
              <w:txbxContent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Director adjunct           1</w:t>
                  </w:r>
                </w:p>
                <w:p w:rsidR="00C86467" w:rsidRPr="003C46A8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</w:t>
                  </w:r>
                  <w:r>
                    <w:rPr>
                      <w:lang w:val="ro-RO"/>
                    </w:rPr>
                    <w:tab/>
                  </w:r>
                  <w:r>
                    <w:rPr>
                      <w:lang w:val="ro-RO"/>
                    </w:rPr>
                    <w:tab/>
                    <w:t xml:space="preserve">         10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2" style="position:absolute;margin-left:530.25pt;margin-top:298.45pt;width:46.5pt;height:27.75pt;z-index:251686912">
            <v:textbox style="mso-next-textbox:#_x0000_s1052">
              <w:txbxContent>
                <w:p w:rsidR="00C86467" w:rsidRPr="005F52E9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</w:t>
                  </w:r>
                  <w:r>
                    <w:rPr>
                      <w:lang w:val="ro-RO"/>
                    </w:rPr>
                    <w:t xml:space="preserve">6  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58" type="#_x0000_t32" style="position:absolute;margin-left:552pt;margin-top:298.45pt;width:0;height:20.25pt;z-index:251693056" o:connectortype="straight"/>
        </w:pict>
      </w:r>
      <w:r>
        <w:rPr>
          <w:noProof/>
        </w:rPr>
        <w:pict>
          <v:shape id="_x0000_s1057" type="#_x0000_t32" style="position:absolute;margin-left:499.5pt;margin-top:298.45pt;width:0;height:24pt;z-index:251692032" o:connectortype="straight"/>
        </w:pict>
      </w:r>
      <w:r>
        <w:rPr>
          <w:noProof/>
        </w:rPr>
        <w:pict>
          <v:shape id="_x0000_s1056" type="#_x0000_t32" style="position:absolute;margin-left:427.5pt;margin-top:302.2pt;width:0;height:20.25pt;z-index:251691008" o:connectortype="straight"/>
        </w:pict>
      </w:r>
      <w:r>
        <w:rPr>
          <w:noProof/>
        </w:rPr>
        <w:pict>
          <v:shape id="_x0000_s1055" type="#_x0000_t32" style="position:absolute;margin-left:364.5pt;margin-top:298.45pt;width:0;height:24pt;z-index:251689984" o:connectortype="straight"/>
        </w:pict>
      </w:r>
      <w:r>
        <w:rPr>
          <w:noProof/>
        </w:rPr>
        <w:pict>
          <v:rect id="_x0000_s1051" style="position:absolute;margin-left:478.5pt;margin-top:298.45pt;width:42.75pt;height:27.75pt;z-index:251685888">
            <v:textbox style="mso-next-textbox:#_x0000_s1051">
              <w:txbxContent>
                <w:p w:rsidR="00C86467" w:rsidRPr="005F52E9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1    6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0" style="position:absolute;margin-left:408pt;margin-top:298.45pt;width:48pt;height:27.75pt;z-index:251684864">
            <v:textbox style="mso-next-textbox:#_x0000_s1050">
              <w:txbxContent>
                <w:p w:rsidR="00C86467" w:rsidRPr="005F52E9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</w:t>
                  </w:r>
                  <w:r>
                    <w:rPr>
                      <w:lang w:val="ro-RO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9" style="position:absolute;margin-left:345pt;margin-top:298.45pt;width:48pt;height:27.75pt;z-index:251683840">
            <v:textbox style="mso-next-textbox:#_x0000_s1049">
              <w:txbxContent>
                <w:p w:rsidR="00C86467" w:rsidRPr="00507E20" w:rsidRDefault="00C86467" w:rsidP="00C86467">
                  <w:pPr>
                    <w:rPr>
                      <w:sz w:val="18"/>
                      <w:szCs w:val="18"/>
                      <w:lang w:val="ro-RO"/>
                    </w:rPr>
                  </w:pPr>
                  <w:r w:rsidRPr="00507E20">
                    <w:rPr>
                      <w:sz w:val="18"/>
                      <w:szCs w:val="18"/>
                      <w:lang w:val="ro-RO"/>
                    </w:rPr>
                    <w:t xml:space="preserve">  </w:t>
                  </w:r>
                  <w:r w:rsidRPr="00507E20">
                    <w:rPr>
                      <w:sz w:val="18"/>
                      <w:szCs w:val="18"/>
                      <w:lang w:val="ro-RO"/>
                    </w:rPr>
                    <w:t xml:space="preserve">1    </w:t>
                  </w:r>
                  <w:r w:rsidRPr="00507E20">
                    <w:rPr>
                      <w:sz w:val="18"/>
                      <w:szCs w:val="18"/>
                      <w:lang w:val="ro-RO"/>
                    </w:rPr>
                    <w:t>10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478.5pt;margin-top:131.2pt;width:42.75pt;height:167.25pt;z-index:251670528">
            <v:textbox style="layout-flow:vertical;mso-layout-flow-alt:bottom-to-top;mso-next-textbox:#_x0000_s1036">
              <w:txbxContent>
                <w:p w:rsidR="00C86467" w:rsidRPr="00CF7CDE" w:rsidRDefault="00C86467" w:rsidP="00C86467">
                  <w:pPr>
                    <w:ind w:left="720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Cinematograful </w:t>
                  </w:r>
                  <w:r>
                    <w:rPr>
                      <w:lang w:val="ro-RO"/>
                    </w:rPr>
                    <w:t>Arta şi Teatru de vară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2" style="position:absolute;margin-left:408pt;margin-top:131.2pt;width:48pt;height:167.25pt;z-index:251666432">
            <v:textbox style="layout-flow:vertical;mso-layout-flow-alt:bottom-to-top;mso-next-textbox:#_x0000_s1032">
              <w:txbxContent>
                <w:p w:rsidR="00C86467" w:rsidRPr="00CF7CDE" w:rsidRDefault="00C86467" w:rsidP="00C86467">
                  <w:pPr>
                    <w:ind w:left="720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Comp. </w:t>
                  </w:r>
                  <w:r>
                    <w:rPr>
                      <w:lang w:val="ro-RO"/>
                    </w:rPr>
                    <w:t>Financiar-Contabil şi adm.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1" style="position:absolute;margin-left:345pt;margin-top:131.2pt;width:48pt;height:167.25pt;z-index:251665408">
            <v:textbox style="layout-flow:vertical;mso-layout-flow-alt:bottom-to-top;mso-next-textbox:#_x0000_s1031">
              <w:txbxContent>
                <w:p w:rsidR="00C86467" w:rsidRPr="00CF7CDE" w:rsidRDefault="00C86467" w:rsidP="00C86467">
                  <w:pPr>
                    <w:ind w:left="720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Compart. </w:t>
                  </w:r>
                  <w:r>
                    <w:rPr>
                      <w:lang w:val="ro-RO"/>
                    </w:rPr>
                    <w:t>Cetate şi Casa Căsătoriilor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0" style="position:absolute;margin-left:530.25pt;margin-top:131.2pt;width:46.5pt;height:167.25pt;z-index:251674624">
            <v:textbox style="layout-flow:vertical;mso-layout-flow-alt:bottom-to-top;mso-next-textbox:#_x0000_s1040">
              <w:txbxContent>
                <w:p w:rsidR="00C86467" w:rsidRPr="00CF7CDE" w:rsidRDefault="00C86467" w:rsidP="00C86467">
                  <w:pPr>
                    <w:ind w:left="720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Cimitirul </w:t>
                  </w:r>
                  <w:r>
                    <w:rPr>
                      <w:lang w:val="ro-RO"/>
                    </w:rPr>
                    <w:t>Sg. de Mureş şi Central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6" type="#_x0000_t32" style="position:absolute;margin-left:676.5pt;margin-top:113.2pt;width:0;height:18pt;z-index:251680768" o:connectortype="straight"/>
        </w:pict>
      </w:r>
      <w:r>
        <w:rPr>
          <w:noProof/>
        </w:rPr>
        <w:pict>
          <v:shape id="_x0000_s1045" type="#_x0000_t32" style="position:absolute;margin-left:611.25pt;margin-top:113.2pt;width:0;height:18pt;z-index:251679744" o:connectortype="straight"/>
        </w:pict>
      </w:r>
      <w:r>
        <w:rPr>
          <w:noProof/>
        </w:rPr>
        <w:pict>
          <v:shape id="_x0000_s1044" type="#_x0000_t32" style="position:absolute;margin-left:552pt;margin-top:113.2pt;width:0;height:18pt;z-index:251678720" o:connectortype="straight"/>
        </w:pict>
      </w:r>
      <w:r>
        <w:rPr>
          <w:noProof/>
        </w:rPr>
        <w:pict>
          <v:shape id="_x0000_s1043" type="#_x0000_t32" style="position:absolute;margin-left:552pt;margin-top:113.2pt;width:124.5pt;height:0;z-index:251677696" o:connectortype="straight"/>
        </w:pict>
      </w:r>
      <w:r>
        <w:rPr>
          <w:noProof/>
        </w:rPr>
        <w:pict>
          <v:shape id="_x0000_s1035" type="#_x0000_t32" style="position:absolute;margin-left:372pt;margin-top:113.2pt;width:67.5pt;height:0;z-index:251669504" o:connectortype="straight"/>
        </w:pict>
      </w:r>
      <w:r>
        <w:rPr>
          <w:noProof/>
        </w:rPr>
        <w:pict>
          <v:shape id="_x0000_s1034" type="#_x0000_t32" style="position:absolute;margin-left:439.5pt;margin-top:113.2pt;width:0;height:18pt;z-index:251668480" o:connectortype="straight"/>
        </w:pict>
      </w:r>
      <w:r>
        <w:rPr>
          <w:noProof/>
        </w:rPr>
        <w:pict>
          <v:shape id="_x0000_s1033" type="#_x0000_t32" style="position:absolute;margin-left:372pt;margin-top:113.2pt;width:.75pt;height:18pt;z-index:251667456" o:connectortype="straight"/>
        </w:pict>
      </w:r>
    </w:p>
    <w:p w:rsidR="00C86467" w:rsidRPr="006C70E6" w:rsidRDefault="00C86467" w:rsidP="00C86467">
      <w:r>
        <w:rPr>
          <w:noProof/>
        </w:rPr>
        <w:pict>
          <v:shape id="_x0000_s1082" type="#_x0000_t32" style="position:absolute;margin-left:543pt;margin-top:11.2pt;width:68.25pt;height:0;z-index:251717632" o:connectortype="straight"/>
        </w:pict>
      </w:r>
      <w:r>
        <w:rPr>
          <w:noProof/>
        </w:rPr>
        <w:pict>
          <v:shape id="_x0000_s1081" type="#_x0000_t32" style="position:absolute;margin-left:218.25pt;margin-top:11.2pt;width:89.25pt;height:0;z-index:251716608" o:connectortype="straight"/>
        </w:pict>
      </w:r>
      <w:r>
        <w:rPr>
          <w:noProof/>
        </w:rPr>
        <w:pict>
          <v:shape id="_x0000_s1078" type="#_x0000_t32" style="position:absolute;margin-left:505.5pt;margin-top:18.7pt;width:0;height:88.75pt;z-index:251713536" o:connectortype="straight"/>
        </w:pict>
      </w:r>
      <w:r>
        <w:rPr>
          <w:noProof/>
        </w:rPr>
        <w:pict>
          <v:shape id="_x0000_s1076" type="#_x0000_t32" style="position:absolute;margin-left:427.5pt;margin-top:18.7pt;width:0;height:20.5pt;z-index:251711488" o:connectortype="straight"/>
        </w:pict>
      </w:r>
      <w:r>
        <w:rPr>
          <w:noProof/>
        </w:rPr>
        <w:pict>
          <v:shape id="_x0000_s1075" type="#_x0000_t32" style="position:absolute;margin-left:611.25pt;margin-top:11.2pt;width:0;height:24pt;z-index:251710464" o:connectortype="straight"/>
        </w:pict>
      </w:r>
      <w:r>
        <w:rPr>
          <w:noProof/>
        </w:rPr>
        <w:pict>
          <v:shape id="_x0000_s1071" type="#_x0000_t32" style="position:absolute;margin-left:27pt;margin-top:23.5pt;width:.75pt;height:35.7pt;flip:x;z-index:251706368" o:connectortype="straight"/>
        </w:pict>
      </w:r>
      <w:r>
        <w:rPr>
          <w:noProof/>
        </w:rPr>
        <w:pict>
          <v:shape id="_x0000_s1067" type="#_x0000_t32" style="position:absolute;margin-left:218.25pt;margin-top:11.2pt;width:0;height:52.5pt;z-index:251702272" o:connectortype="straight"/>
        </w:pict>
      </w:r>
    </w:p>
    <w:p w:rsidR="00C86467" w:rsidRDefault="00C86467" w:rsidP="00C86467">
      <w:r>
        <w:rPr>
          <w:noProof/>
        </w:rPr>
        <w:pict>
          <v:rect id="_x0000_s1030" style="position:absolute;margin-left:526.5pt;margin-top:15.4pt;width:168.75pt;height:33pt;z-index:251664384">
            <v:textbox style="mso-next-textbox:#_x0000_s1030">
              <w:txbxContent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Serviciul </w:t>
                  </w:r>
                  <w:r>
                    <w:rPr>
                      <w:lang w:val="ro-RO"/>
                    </w:rPr>
                    <w:t xml:space="preserve">Cimitire şi Vespasiene   1                                                            </w:t>
                  </w:r>
                </w:p>
                <w:p w:rsidR="00C86467" w:rsidRPr="003C46A8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              22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9" style="position:absolute;margin-left:348.75pt;margin-top:15.4pt;width:142.5pt;height:33pt;z-index:251663360">
            <v:textbox style="mso-next-textbox:#_x0000_s1029">
              <w:txbxContent>
                <w:p w:rsidR="00C86467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Serviciul   </w:t>
                  </w:r>
                  <w:r>
                    <w:rPr>
                      <w:lang w:val="ro-RO"/>
                    </w:rPr>
                    <w:t>SUM              1</w:t>
                  </w:r>
                </w:p>
                <w:p w:rsidR="00C86467" w:rsidRPr="003C46A8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                            16                                                                </w:t>
                  </w:r>
                </w:p>
              </w:txbxContent>
            </v:textbox>
          </v:rect>
        </w:pict>
      </w:r>
    </w:p>
    <w:p w:rsidR="00C86467" w:rsidRDefault="00C86467" w:rsidP="00C86467">
      <w:r>
        <w:rPr>
          <w:noProof/>
        </w:rPr>
        <w:pict>
          <v:shape id="_x0000_s1074" type="#_x0000_t32" style="position:absolute;margin-left:57.75pt;margin-top:16.15pt;width:0;height:43.75pt;z-index:251709440" o:connectortype="straight"/>
        </w:pict>
      </w:r>
      <w:r>
        <w:rPr>
          <w:noProof/>
        </w:rPr>
        <w:pict>
          <v:shape id="_x0000_s1073" type="#_x0000_t32" style="position:absolute;margin-left:-10.5pt;margin-top:16.15pt;width:0;height:43.75pt;z-index:251708416" o:connectortype="straight"/>
        </w:pict>
      </w:r>
      <w:r>
        <w:rPr>
          <w:noProof/>
        </w:rPr>
        <w:pict>
          <v:shape id="_x0000_s1072" type="#_x0000_t32" style="position:absolute;margin-left:-10.5pt;margin-top:16.15pt;width:68.25pt;height:0;z-index:251707392" o:connectortype="straight"/>
        </w:pict>
      </w:r>
      <w:r>
        <w:rPr>
          <w:noProof/>
        </w:rPr>
        <w:pict>
          <v:shape id="_x0000_s1070" type="#_x0000_t32" style="position:absolute;margin-left:258pt;margin-top:16.15pt;width:0;height:43.75pt;z-index:251705344" o:connectortype="straight"/>
        </w:pict>
      </w:r>
      <w:r>
        <w:rPr>
          <w:noProof/>
        </w:rPr>
        <w:pict>
          <v:shape id="_x0000_s1069" type="#_x0000_t32" style="position:absolute;margin-left:180.75pt;margin-top:16.15pt;width:0;height:43.75pt;z-index:251704320" o:connectortype="straight"/>
        </w:pict>
      </w:r>
      <w:r>
        <w:rPr>
          <w:noProof/>
        </w:rPr>
        <w:pict>
          <v:shape id="_x0000_s1068" type="#_x0000_t32" style="position:absolute;margin-left:180.75pt;margin-top:16.15pt;width:77.25pt;height:0;z-index:251703296" o:connectortype="straight"/>
        </w:pict>
      </w:r>
    </w:p>
    <w:p w:rsidR="00C86467" w:rsidRPr="006C70E6" w:rsidRDefault="00C86467" w:rsidP="00C86467">
      <w:pPr>
        <w:tabs>
          <w:tab w:val="left" w:pos="1425"/>
        </w:tabs>
      </w:pPr>
      <w:r>
        <w:rPr>
          <w:noProof/>
        </w:rPr>
        <w:pict>
          <v:shape id="_x0000_s1080" type="#_x0000_t32" style="position:absolute;margin-left:611.25pt;margin-top:.85pt;width:0;height:17.25pt;z-index:251715584" o:connectortype="straight"/>
        </w:pict>
      </w:r>
      <w:r>
        <w:rPr>
          <w:noProof/>
        </w:rPr>
        <w:pict>
          <v:shape id="_x0000_s1077" type="#_x0000_t32" style="position:absolute;margin-left:404.25pt;margin-top:.85pt;width:0;height:17.25pt;z-index:251712512" o:connectortype="straight"/>
        </w:pict>
      </w:r>
      <w:r>
        <w:tab/>
      </w:r>
    </w:p>
    <w:p w:rsidR="00C86467" w:rsidRDefault="00C86467" w:rsidP="00C86467">
      <w:r>
        <w:rPr>
          <w:noProof/>
        </w:rPr>
        <w:pict>
          <v:shape id="_x0000_s1087" type="#_x0000_t32" style="position:absolute;margin-left:664.5pt;margin-top:179.6pt;width:0;height:27.75pt;z-index:251722752" o:connectortype="straight"/>
        </w:pict>
      </w:r>
      <w:r>
        <w:rPr>
          <w:noProof/>
        </w:rPr>
        <w:pict>
          <v:shape id="_x0000_s1086" type="#_x0000_t32" style="position:absolute;margin-left:606.75pt;margin-top:179.6pt;width:.75pt;height:24pt;z-index:251721728" o:connectortype="straight"/>
        </w:pict>
      </w:r>
      <w:r>
        <w:rPr>
          <w:noProof/>
        </w:rPr>
        <w:pict>
          <v:shape id="_x0000_s1085" type="#_x0000_t32" style="position:absolute;margin-left:57.75pt;margin-top:183.35pt;width:0;height:20.25pt;z-index:251720704" o:connectortype="straight"/>
        </w:pict>
      </w:r>
      <w:r>
        <w:rPr>
          <w:noProof/>
        </w:rPr>
        <w:pict>
          <v:shape id="_x0000_s1084" type="#_x0000_t32" style="position:absolute;margin-left:185.25pt;margin-top:183.35pt;width:0;height:20.25pt;z-index:251719680" o:connectortype="straight"/>
        </w:pict>
      </w:r>
      <w:r>
        <w:rPr>
          <w:noProof/>
        </w:rPr>
        <w:pict>
          <v:shape id="_x0000_s1083" type="#_x0000_t32" style="position:absolute;margin-left:258pt;margin-top:183.35pt;width:0;height:20.25pt;z-index:251718656" o:connectortype="straight"/>
        </w:pict>
      </w:r>
      <w:r>
        <w:rPr>
          <w:noProof/>
        </w:rPr>
        <w:pict>
          <v:rect id="_x0000_s1041" style="position:absolute;margin-left:588pt;margin-top:12.35pt;width:41.25pt;height:167.25pt;z-index:251675648">
            <v:textbox style="layout-flow:vertical;mso-layout-flow-alt:bottom-to-top;mso-next-textbox:#_x0000_s1041">
              <w:txbxContent>
                <w:p w:rsidR="00C86467" w:rsidRPr="00CF7CDE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</w:t>
                  </w:r>
                  <w:r>
                    <w:rPr>
                      <w:lang w:val="ro-RO"/>
                    </w:rPr>
                    <w:t xml:space="preserve">Cimitirul </w:t>
                  </w:r>
                  <w:r>
                    <w:rPr>
                      <w:lang w:val="ro-RO"/>
                    </w:rPr>
                    <w:t>Livezeni şi Remetea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3" style="position:absolute;margin-left:588pt;margin-top:179.6pt;width:41.25pt;height:27.75pt;z-index:251687936">
            <v:textbox style="mso-next-textbox:#_x0000_s1053">
              <w:txbxContent>
                <w:p w:rsidR="00C86467" w:rsidRPr="005F52E9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 xml:space="preserve">1   </w:t>
                  </w:r>
                  <w:r>
                    <w:rPr>
                      <w:lang w:val="ro-RO"/>
                    </w:rPr>
                    <w:t xml:space="preserve">6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4" style="position:absolute;margin-left:648.75pt;margin-top:179.6pt;width:37.5pt;height:27.75pt;z-index:251688960">
            <v:textbox style="mso-next-textbox:#_x0000_s1054">
              <w:txbxContent>
                <w:p w:rsidR="00C86467" w:rsidRPr="005F52E9" w:rsidRDefault="00C86467" w:rsidP="00C86467">
                  <w:pPr>
                    <w:pStyle w:val="NoSpacing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1   </w:t>
                  </w:r>
                  <w:r>
                    <w:rPr>
                      <w:lang w:val="ro-RO"/>
                    </w:rPr>
                    <w:t xml:space="preserve">8  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2" style="position:absolute;margin-left:648.75pt;margin-top:12.35pt;width:37.5pt;height:167.25pt;z-index:251676672">
            <v:textbox style="layout-flow:vertical;mso-layout-flow-alt:bottom-to-top;mso-next-textbox:#_x0000_s1042">
              <w:txbxContent>
                <w:p w:rsidR="00C86467" w:rsidRPr="00EA1731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   </w:t>
                  </w:r>
                  <w:r>
                    <w:rPr>
                      <w:lang w:val="ro-RO"/>
                    </w:rPr>
                    <w:t xml:space="preserve">Compartimentul </w:t>
                  </w:r>
                  <w:r>
                    <w:rPr>
                      <w:lang w:val="ro-RO"/>
                    </w:rPr>
                    <w:t>Vespasiene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9" style="position:absolute;margin-left:234.75pt;margin-top:12.35pt;width:45pt;height:171pt;z-index:251673600">
            <v:textbox style="layout-flow:vertical;mso-layout-flow-alt:bottom-to-top;mso-next-textbox:#_x0000_s1039">
              <w:txbxContent>
                <w:p w:rsidR="00C86467" w:rsidRPr="00CF7CDE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Serviciul </w:t>
                  </w:r>
                  <w:r>
                    <w:rPr>
                      <w:lang w:val="ro-RO"/>
                    </w:rPr>
                    <w:t>Parc Municipal şi stadioane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8" style="position:absolute;margin-left:234.75pt;margin-top:183.35pt;width:45pt;height:24pt;z-index:251682816">
            <v:textbox style="mso-next-textbox:#_x0000_s1048">
              <w:txbxContent>
                <w:p w:rsidR="00C86467" w:rsidRPr="005F52E9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</w:t>
                  </w:r>
                  <w:r>
                    <w:rPr>
                      <w:lang w:val="ro-RO"/>
                    </w:rPr>
                    <w:t xml:space="preserve">1    </w:t>
                  </w:r>
                  <w:r>
                    <w:rPr>
                      <w:lang w:val="ro-RO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7" style="position:absolute;margin-left:-24pt;margin-top:12.35pt;width:41.25pt;height:171pt;z-index:251671552">
            <v:textbox style="layout-flow:vertical;mso-layout-flow-alt:bottom-to-top;mso-next-textbox:#_x0000_s1037">
              <w:txbxContent>
                <w:p w:rsidR="00C86467" w:rsidRPr="00CF7CDE" w:rsidRDefault="00C86467" w:rsidP="00C86467">
                  <w:pPr>
                    <w:ind w:left="720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Compartimentul </w:t>
                  </w:r>
                  <w:r>
                    <w:rPr>
                      <w:lang w:val="ro-RO"/>
                    </w:rPr>
                    <w:t>de   Informare  turistică</w:t>
                  </w:r>
                  <w:r>
                    <w:rPr>
                      <w:lang w:val="ro-RO"/>
                    </w:rPr>
                    <w:tab/>
                  </w:r>
                  <w:r>
                    <w:rPr>
                      <w:lang w:val="ro-RO"/>
                    </w:rPr>
                    <w:tab/>
                  </w:r>
                </w:p>
              </w:txbxContent>
            </v:textbox>
          </v:rect>
        </w:pict>
      </w:r>
      <w:r>
        <w:rPr>
          <w:noProof/>
        </w:rPr>
        <w:pict>
          <v:rect id="_x0000_s1059" style="position:absolute;margin-left:39.75pt;margin-top:12.35pt;width:40.5pt;height:171pt;z-index:251694080">
            <v:textbox style="layout-flow:vertical;mso-layout-flow-alt:bottom-to-top">
              <w:txbxContent>
                <w:p w:rsidR="00C86467" w:rsidRPr="006C70E6" w:rsidRDefault="00C86467" w:rsidP="00C86467">
                  <w:pPr>
                    <w:rPr>
                      <w:sz w:val="24"/>
                      <w:szCs w:val="24"/>
                      <w:lang w:val="ro-RO"/>
                    </w:rPr>
                  </w:pPr>
                  <w:r w:rsidRPr="006C70E6">
                    <w:rPr>
                      <w:lang w:val="ro-RO"/>
                    </w:rPr>
                    <w:t xml:space="preserve">Compartimentul </w:t>
                  </w:r>
                  <w:r w:rsidRPr="006C70E6">
                    <w:rPr>
                      <w:lang w:val="ro-RO"/>
                    </w:rPr>
                    <w:t xml:space="preserve">management </w:t>
                  </w:r>
                  <w:r w:rsidRPr="006C70E6">
                    <w:rPr>
                      <w:sz w:val="24"/>
                      <w:szCs w:val="24"/>
                      <w:lang w:val="ro-RO"/>
                    </w:rPr>
                    <w:t>turistic</w:t>
                  </w:r>
                  <w:r>
                    <w:rPr>
                      <w:sz w:val="24"/>
                      <w:szCs w:val="24"/>
                      <w:lang w:val="ro-RO"/>
                    </w:rPr>
                    <w:t xml:space="preserve"> şi proiecte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8" style="position:absolute;margin-left:166.5pt;margin-top:12.35pt;width:47.25pt;height:171pt;z-index:251672576">
            <v:textbox style="layout-flow:vertical;mso-layout-flow-alt:bottom-to-top;mso-next-textbox:#_x0000_s1038">
              <w:txbxContent>
                <w:p w:rsidR="00C86467" w:rsidRPr="00CF7CDE" w:rsidRDefault="00C86467" w:rsidP="00C86467">
                  <w:pPr>
                    <w:ind w:left="720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Serviciul </w:t>
                  </w:r>
                  <w:r>
                    <w:rPr>
                      <w:lang w:val="ro-RO"/>
                    </w:rPr>
                    <w:t>administrarea Platoului Corneşti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7" style="position:absolute;margin-left:166.5pt;margin-top:183.35pt;width:47.25pt;height:24pt;z-index:251681792">
            <v:textbox style="mso-next-textbox:#_x0000_s1047">
              <w:txbxContent>
                <w:p w:rsidR="00C86467" w:rsidRPr="005F52E9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1    </w:t>
                  </w:r>
                  <w:r>
                    <w:rPr>
                      <w:lang w:val="ro-RO"/>
                    </w:rPr>
                    <w:t>15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0" style="position:absolute;margin-left:39.75pt;margin-top:183.35pt;width:40.5pt;height:24pt;z-index:251695104">
            <v:textbox>
              <w:txbxContent>
                <w:p w:rsidR="00C86467" w:rsidRPr="006C70E6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1    </w:t>
                  </w:r>
                  <w:r>
                    <w:rPr>
                      <w:lang w:val="ro-RO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</w:rPr>
        <w:pict>
          <v:rect id="_x0000_s1061" style="position:absolute;margin-left:-24pt;margin-top:183.35pt;width:41.25pt;height:24pt;z-index:251696128">
            <v:textbox>
              <w:txbxContent>
                <w:p w:rsidR="00C86467" w:rsidRPr="006C70E6" w:rsidRDefault="00C86467" w:rsidP="00C86467">
                  <w:pPr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 xml:space="preserve">   </w:t>
                  </w:r>
                  <w:r>
                    <w:rPr>
                      <w:lang w:val="ro-RO"/>
                    </w:rPr>
                    <w:t>4</w:t>
                  </w:r>
                </w:p>
              </w:txbxContent>
            </v:textbox>
          </v:rect>
        </w:pict>
      </w:r>
    </w:p>
    <w:p w:rsidR="00603CCC" w:rsidRDefault="003B0BC9"/>
    <w:sectPr w:rsidR="00603CCC" w:rsidSect="00825A98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6467"/>
    <w:rsid w:val="00182892"/>
    <w:rsid w:val="003B0BC9"/>
    <w:rsid w:val="00535A45"/>
    <w:rsid w:val="00782EDE"/>
    <w:rsid w:val="009722E8"/>
    <w:rsid w:val="00AF0BF2"/>
    <w:rsid w:val="00BA03CB"/>
    <w:rsid w:val="00C86467"/>
    <w:rsid w:val="00DE1589"/>
    <w:rsid w:val="00FB6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76"/>
        <o:r id="V:Rule2" type="connector" idref="#_x0000_s1057"/>
        <o:r id="V:Rule3" type="connector" idref="#_x0000_s1063"/>
        <o:r id="V:Rule4" type="connector" idref="#_x0000_s1062"/>
        <o:r id="V:Rule5" type="connector" idref="#_x0000_s1055"/>
        <o:r id="V:Rule6" type="connector" idref="#_x0000_s1044"/>
        <o:r id="V:Rule7" type="connector" idref="#_x0000_s1078"/>
        <o:r id="V:Rule8" type="connector" idref="#_x0000_s1043"/>
        <o:r id="V:Rule9" type="connector" idref="#_x0000_s1081"/>
        <o:r id="V:Rule10" type="connector" idref="#_x0000_s1064"/>
        <o:r id="V:Rule11" type="connector" idref="#_x0000_s1034"/>
        <o:r id="V:Rule12" type="connector" idref="#_x0000_s1083"/>
        <o:r id="V:Rule13" type="connector" idref="#_x0000_s1067"/>
        <o:r id="V:Rule14" type="connector" idref="#_x0000_s1074"/>
        <o:r id="V:Rule15" type="connector" idref="#_x0000_s1075"/>
        <o:r id="V:Rule16" type="connector" idref="#_x0000_s1069"/>
        <o:r id="V:Rule17" type="connector" idref="#_x0000_s1058"/>
        <o:r id="V:Rule18" type="connector" idref="#_x0000_s1046"/>
        <o:r id="V:Rule19" type="connector" idref="#_x0000_s1080"/>
        <o:r id="V:Rule20" type="connector" idref="#_x0000_s1071"/>
        <o:r id="V:Rule21" type="connector" idref="#_x0000_s1065"/>
        <o:r id="V:Rule22" type="connector" idref="#_x0000_s1066"/>
        <o:r id="V:Rule23" type="connector" idref="#_x0000_s1086"/>
        <o:r id="V:Rule24" type="connector" idref="#_x0000_s1045"/>
        <o:r id="V:Rule25" type="connector" idref="#_x0000_s1085"/>
        <o:r id="V:Rule26" type="connector" idref="#_x0000_s1082"/>
        <o:r id="V:Rule27" type="connector" idref="#_x0000_s1073"/>
        <o:r id="V:Rule28" type="connector" idref="#_x0000_s1079"/>
        <o:r id="V:Rule29" type="connector" idref="#_x0000_s1087"/>
        <o:r id="V:Rule30" type="connector" idref="#_x0000_s1077"/>
        <o:r id="V:Rule31" type="connector" idref="#_x0000_s1084"/>
        <o:r id="V:Rule32" type="connector" idref="#_x0000_s1072"/>
        <o:r id="V:Rule33" type="connector" idref="#_x0000_s1070"/>
        <o:r id="V:Rule34" type="connector" idref="#_x0000_s1035"/>
        <o:r id="V:Rule35" type="connector" idref="#_x0000_s1068"/>
        <o:r id="V:Rule36" type="connector" idref="#_x0000_s1033"/>
        <o:r id="V:Rule37" type="connector" idref="#_x0000_s105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4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864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edian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Company>spum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spum</dc:creator>
  <cp:keywords/>
  <dc:description/>
  <cp:lastModifiedBy>spum</cp:lastModifiedBy>
  <cp:revision>3</cp:revision>
  <dcterms:created xsi:type="dcterms:W3CDTF">2016-02-19T12:02:00Z</dcterms:created>
  <dcterms:modified xsi:type="dcterms:W3CDTF">2016-02-19T12:03:00Z</dcterms:modified>
</cp:coreProperties>
</file>